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ESG-тренды в мировой экономике / ESG trends in global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209EF" w:rsidR="00A77598" w:rsidRPr="0089113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B2A6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79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9D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879D6">
              <w:rPr>
                <w:rFonts w:ascii="Times New Roman" w:hAnsi="Times New Roman" w:cs="Times New Roman"/>
                <w:sz w:val="20"/>
                <w:szCs w:val="20"/>
              </w:rPr>
              <w:t xml:space="preserve">, Айрапетова </w:t>
            </w:r>
            <w:proofErr w:type="spellStart"/>
            <w:r w:rsidRPr="000879D6">
              <w:rPr>
                <w:rFonts w:ascii="Times New Roman" w:hAnsi="Times New Roman" w:cs="Times New Roman"/>
                <w:sz w:val="20"/>
                <w:szCs w:val="20"/>
              </w:rPr>
              <w:t>Ануш</w:t>
            </w:r>
            <w:proofErr w:type="spellEnd"/>
            <w:r w:rsidRPr="000879D6">
              <w:rPr>
                <w:rFonts w:ascii="Times New Roman" w:hAnsi="Times New Roman" w:cs="Times New Roman"/>
                <w:sz w:val="20"/>
                <w:szCs w:val="20"/>
              </w:rPr>
              <w:t xml:space="preserve"> Генриховна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60F827" w:rsidR="004475DA" w:rsidRPr="000879D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B2A6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5B3B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35D930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95D9CC6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EA9185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FB733E8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F7C5C4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9DF8D77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245912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B668202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CA7578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0B515F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4E2C939" w:rsidR="00D75436" w:rsidRDefault="003E57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D59E15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9B5A9A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CF6203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7ECF3D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88FA62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241F34" w:rsidR="00D75436" w:rsidRDefault="003E57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0ED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879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навыков экологического, корпоративного управления и социально-ответственного принятия решений на предприятиях. Дисциплина знакомит студентов с международной практикой социальной ответственности бизнеса и прививает слушателям компетенции социального проектирования, в т.ч. оценки эффективности стратегических программ КСО современных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879D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ESG-тренды в мировой экономике / ESG trends in global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879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79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79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79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79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79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79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79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79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79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ПК-8.3 - Способен применять современные методы анализа информации для определения стратегических задач корпоративного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79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79D6">
              <w:rPr>
                <w:rFonts w:ascii="Times New Roman" w:hAnsi="Times New Roman" w:cs="Times New Roman"/>
              </w:rPr>
              <w:t>основные возможности специализированных программ и модулей анализа объекта изучения на основе критериев социально-экономической эффективности деятельности организации  на основе анализа финансово-экономических рисков в условиях трансформации бизнеса</w:t>
            </w:r>
            <w:r w:rsidRPr="000879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79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79D6">
              <w:rPr>
                <w:rFonts w:ascii="Times New Roman" w:hAnsi="Times New Roman" w:cs="Times New Roman"/>
              </w:rPr>
              <w:t>применять современные методы анализа информации для определения стратегических задач корпоративного управления, составлять планы прогнозного развития предприятий</w:t>
            </w:r>
            <w:r w:rsidRPr="000879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79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79D6">
              <w:rPr>
                <w:rFonts w:ascii="Times New Roman" w:hAnsi="Times New Roman" w:cs="Times New Roman"/>
              </w:rPr>
              <w:t xml:space="preserve">техниками адаптации механизмов </w:t>
            </w:r>
            <w:r w:rsidR="00FD518F" w:rsidRPr="000879D6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0879D6">
              <w:rPr>
                <w:rFonts w:ascii="Times New Roman" w:hAnsi="Times New Roman" w:cs="Times New Roman"/>
              </w:rPr>
              <w:t xml:space="preserve"> технологий для расчетов в современных системах вычислений: </w:t>
            </w:r>
            <w:r w:rsidR="00FD518F" w:rsidRPr="000879D6">
              <w:rPr>
                <w:rFonts w:ascii="Times New Roman" w:hAnsi="Times New Roman" w:cs="Times New Roman"/>
                <w:lang w:val="en-US"/>
              </w:rPr>
              <w:t>GRI</w:t>
            </w:r>
            <w:r w:rsidR="00FD518F" w:rsidRPr="000879D6">
              <w:rPr>
                <w:rFonts w:ascii="Times New Roman" w:hAnsi="Times New Roman" w:cs="Times New Roman"/>
              </w:rPr>
              <w:t xml:space="preserve"> и пр.</w:t>
            </w:r>
            <w:r w:rsidRPr="000879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79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879D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879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879D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879D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879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(ак</w:t>
            </w:r>
            <w:r w:rsidR="00AE2B1A" w:rsidRPr="000879D6">
              <w:rPr>
                <w:rFonts w:ascii="Times New Roman" w:hAnsi="Times New Roman" w:cs="Times New Roman"/>
                <w:b/>
              </w:rPr>
              <w:t>адемические</w:t>
            </w:r>
            <w:r w:rsidRPr="000879D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879D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879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879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879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879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879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879D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879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879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879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879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879D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879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879D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879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Тема 1. Понятие ESG и содержание темы в условиях формирования мировых трендов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879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79D6">
              <w:rPr>
                <w:sz w:val="22"/>
                <w:szCs w:val="22"/>
                <w:lang w:bidi="ru-RU"/>
              </w:rPr>
              <w:t>Предпосылки ESG. Определение экологического, корпоративного управления и социальной ответственности бизнеса. Основоположники концепции, основные тенденции развития и смежные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879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879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879D6" w14:paraId="06A3F6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B32B4" w14:textId="77777777" w:rsidR="004475DA" w:rsidRPr="000879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Тема 2. Основные тренды ESG и адаптация их в условиях сорременной экономики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4ECAD" w14:textId="77777777" w:rsidR="004475DA" w:rsidRPr="000879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79D6">
              <w:rPr>
                <w:sz w:val="22"/>
                <w:szCs w:val="22"/>
                <w:lang w:bidi="ru-RU"/>
              </w:rPr>
              <w:t>В этом разделе рассматриваются основные тренды ESG и анализируются подходы к формированию адаптационных механизхмов.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84EAF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F855C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C08F1" w14:textId="77777777" w:rsidR="004475DA" w:rsidRPr="000879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FDC51" w14:textId="77777777" w:rsidR="004475DA" w:rsidRPr="000879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879D6" w14:paraId="0505D4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CD0DF" w14:textId="77777777" w:rsidR="004475DA" w:rsidRPr="000879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Тема 3. Финансовые риски и учет на основании подхода корпоративной отвественности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5E03D" w14:textId="77777777" w:rsidR="004475DA" w:rsidRPr="000879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79D6">
              <w:rPr>
                <w:sz w:val="22"/>
                <w:szCs w:val="22"/>
                <w:lang w:bidi="ru-RU"/>
              </w:rPr>
              <w:t>Финансовые риски в современных реалиях и их учет в условиях КСО и ESG.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86D36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27D6C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252AD" w14:textId="77777777" w:rsidR="004475DA" w:rsidRPr="000879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AAAC4" w14:textId="77777777" w:rsidR="004475DA" w:rsidRPr="000879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0879D6" w14:paraId="56897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A0903" w14:textId="77777777" w:rsidR="004475DA" w:rsidRPr="000879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Тема 4. Инновационные систеы учета и контроля принципов ESG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8959A" w14:textId="77777777" w:rsidR="004475DA" w:rsidRPr="000879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79D6">
              <w:rPr>
                <w:sz w:val="22"/>
                <w:szCs w:val="22"/>
                <w:lang w:bidi="ru-RU"/>
              </w:rPr>
              <w:t xml:space="preserve">Обзор инновационных подходов </w:t>
            </w:r>
            <w:proofErr w:type="gramStart"/>
            <w:r w:rsidRPr="000879D6">
              <w:rPr>
                <w:sz w:val="22"/>
                <w:szCs w:val="22"/>
                <w:lang w:bidi="ru-RU"/>
              </w:rPr>
              <w:t>у</w:t>
            </w:r>
            <w:proofErr w:type="gramEnd"/>
            <w:r w:rsidRPr="000879D6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0879D6">
              <w:rPr>
                <w:sz w:val="22"/>
                <w:szCs w:val="22"/>
                <w:lang w:bidi="ru-RU"/>
              </w:rPr>
              <w:t>системам</w:t>
            </w:r>
            <w:proofErr w:type="gramEnd"/>
            <w:r w:rsidRPr="000879D6">
              <w:rPr>
                <w:sz w:val="22"/>
                <w:szCs w:val="22"/>
                <w:lang w:bidi="ru-RU"/>
              </w:rPr>
              <w:t xml:space="preserve"> учета и контроля ESG технологий и практик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002CB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81B62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F5F56" w14:textId="77777777" w:rsidR="004475DA" w:rsidRPr="000879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92CD4" w14:textId="77777777" w:rsidR="004475DA" w:rsidRPr="000879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0879D6" w14:paraId="2718EE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21075" w14:textId="77777777" w:rsidR="004475DA" w:rsidRPr="000879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Тема 5. Использование цифровых технологий в практике ESG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E5FE6" w14:textId="77777777" w:rsidR="004475DA" w:rsidRPr="000879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879D6">
              <w:rPr>
                <w:sz w:val="22"/>
                <w:szCs w:val="22"/>
                <w:lang w:bidi="ru-RU"/>
              </w:rPr>
              <w:t>Использование цифровых платформ и технологий в практике ESG на современном этапе развития экономики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1DD17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B695D" w14:textId="77777777" w:rsidR="004475DA" w:rsidRPr="000879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5DC7E" w14:textId="77777777" w:rsidR="004475DA" w:rsidRPr="000879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8A118" w14:textId="77777777" w:rsidR="004475DA" w:rsidRPr="000879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0879D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879D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79D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879D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79D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879D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879D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879D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879D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879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79D6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879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879D6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879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879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879D6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0879D6" w14:paraId="5F00FF08" w14:textId="77777777" w:rsidTr="000879D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879D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79D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879D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79D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879D6" w14:paraId="1433EE91" w14:textId="77777777" w:rsidTr="000879D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879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79D6">
              <w:rPr>
                <w:rFonts w:ascii="Times New Roman" w:hAnsi="Times New Roman" w:cs="Times New Roman"/>
              </w:rPr>
              <w:t xml:space="preserve">Безденежных, Т.И. Корпоративная социальная ответственность : учебное пособие / </w:t>
            </w:r>
            <w:proofErr w:type="spellStart"/>
            <w:r w:rsidRPr="000879D6">
              <w:rPr>
                <w:rFonts w:ascii="Times New Roman" w:hAnsi="Times New Roman" w:cs="Times New Roman"/>
              </w:rPr>
              <w:t>Т.И.Безденежных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79D6">
              <w:rPr>
                <w:rFonts w:ascii="Times New Roman" w:hAnsi="Times New Roman" w:cs="Times New Roman"/>
              </w:rPr>
              <w:t>Я.В.Шокола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Л.В.Хорева</w:t>
            </w:r>
            <w:proofErr w:type="spellEnd"/>
            <w:proofErr w:type="gramStart"/>
            <w:r w:rsidRPr="000879D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879D6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0879D6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879D6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879D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879D6">
              <w:rPr>
                <w:rFonts w:ascii="Times New Roman" w:hAnsi="Times New Roman" w:cs="Times New Roman"/>
                <w:lang w:val="en-US"/>
              </w:rPr>
              <w:t xml:space="preserve"> СПбГЭУ, 2017 .— 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879D6" w:rsidRDefault="003E57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879D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879D6">
                <w:rPr>
                  <w:rFonts w:ascii="Times New Roman" w:hAnsi="Times New Roman" w:cs="Times New Roman"/>
                  <w:color w:val="00008B"/>
                  <w:u w:val="single"/>
                </w:rPr>
                <w:t>°Ñ%20ÑÐ¾ÑÐ¸Ð°Ð»ÑÐ½Ð°Ñ.pdf</w:t>
              </w:r>
            </w:hyperlink>
          </w:p>
        </w:tc>
      </w:tr>
      <w:tr w:rsidR="00262CF0" w:rsidRPr="000879D6" w14:paraId="214C1FC7" w14:textId="77777777" w:rsidTr="000879D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9413A9" w14:textId="77777777" w:rsidR="00262CF0" w:rsidRPr="000879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79D6">
              <w:rPr>
                <w:rFonts w:ascii="Times New Roman" w:hAnsi="Times New Roman" w:cs="Times New Roman"/>
              </w:rPr>
              <w:t xml:space="preserve">Покровская, Надежда Николаевна Социальный аудит и корпоративная ответственность : учебное пособие /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Н.Н.Покровская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879D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879D6">
              <w:rPr>
                <w:rFonts w:ascii="Times New Roman" w:hAnsi="Times New Roman" w:cs="Times New Roman"/>
              </w:rPr>
              <w:t>ос. Федерации, Ин-т магистратуры, Каф</w:t>
            </w:r>
            <w:proofErr w:type="gramStart"/>
            <w:r w:rsidRPr="000879D6">
              <w:rPr>
                <w:rFonts w:ascii="Times New Roman" w:hAnsi="Times New Roman" w:cs="Times New Roman"/>
              </w:rPr>
              <w:t>.</w:t>
            </w:r>
            <w:proofErr w:type="gramEnd"/>
            <w:r w:rsidRPr="000879D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879D6">
              <w:rPr>
                <w:rFonts w:ascii="Times New Roman" w:hAnsi="Times New Roman" w:cs="Times New Roman"/>
              </w:rPr>
              <w:t>с</w:t>
            </w:r>
            <w:proofErr w:type="gramEnd"/>
            <w:r w:rsidRPr="000879D6">
              <w:rPr>
                <w:rFonts w:ascii="Times New Roman" w:hAnsi="Times New Roman" w:cs="Times New Roman"/>
              </w:rPr>
              <w:t xml:space="preserve">оциологии Санкт-Петербург : Изд-во СПбГЭУ, 2014166 с. :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ил</w:t>
            </w:r>
            <w:proofErr w:type="gramStart"/>
            <w:r w:rsidRPr="000879D6">
              <w:rPr>
                <w:rFonts w:ascii="Times New Roman" w:hAnsi="Times New Roman" w:cs="Times New Roman"/>
              </w:rPr>
              <w:t>.И</w:t>
            </w:r>
            <w:proofErr w:type="gramEnd"/>
            <w:r w:rsidRPr="000879D6">
              <w:rPr>
                <w:rFonts w:ascii="Times New Roman" w:hAnsi="Times New Roman" w:cs="Times New Roman"/>
              </w:rPr>
              <w:t>меется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печ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. аналог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.: с. 163-166 (45 назв.), в конце гл. и в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примеч.ЭБ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 </w:t>
            </w:r>
            <w:r w:rsidRPr="000879D6">
              <w:rPr>
                <w:rFonts w:ascii="Times New Roman" w:hAnsi="Times New Roman" w:cs="Times New Roman"/>
                <w:lang w:val="en-US"/>
              </w:rPr>
              <w:t>OPAC</w:t>
            </w:r>
            <w:r w:rsidRPr="000879D6">
              <w:rPr>
                <w:rFonts w:ascii="Times New Roman" w:hAnsi="Times New Roman" w:cs="Times New Roman"/>
              </w:rPr>
              <w:t>.</w:t>
            </w:r>
            <w:r w:rsidRPr="000879D6">
              <w:rPr>
                <w:rFonts w:ascii="Times New Roman" w:hAnsi="Times New Roman" w:cs="Times New Roman"/>
                <w:lang w:val="en-US"/>
              </w:rPr>
              <w:t>UNECON</w:t>
            </w:r>
            <w:r w:rsidRPr="000879D6">
              <w:rPr>
                <w:rFonts w:ascii="Times New Roman" w:hAnsi="Times New Roman" w:cs="Times New Roman"/>
              </w:rPr>
              <w:t>.</w:t>
            </w:r>
            <w:r w:rsidRPr="000879D6">
              <w:rPr>
                <w:rFonts w:ascii="Times New Roman" w:hAnsi="Times New Roman" w:cs="Times New Roman"/>
                <w:lang w:val="en-US"/>
              </w:rPr>
              <w:t>RU</w:t>
            </w:r>
            <w:r w:rsidRPr="000879D6">
              <w:rPr>
                <w:rFonts w:ascii="Times New Roman" w:hAnsi="Times New Roman" w:cs="Times New Roman"/>
              </w:rPr>
              <w:t xml:space="preserve"> </w:t>
            </w:r>
            <w:r w:rsidRPr="000879D6">
              <w:rPr>
                <w:rFonts w:ascii="Times New Roman" w:hAnsi="Times New Roman" w:cs="Times New Roman"/>
                <w:lang w:val="en-US"/>
              </w:rPr>
              <w:t>ISBN</w:t>
            </w:r>
            <w:r w:rsidRPr="000879D6">
              <w:rPr>
                <w:rFonts w:ascii="Times New Roman" w:hAnsi="Times New Roman" w:cs="Times New Roman"/>
              </w:rPr>
              <w:t xml:space="preserve"> 978-5-7310-3073-1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C2E808" w14:textId="77777777" w:rsidR="00262CF0" w:rsidRPr="000879D6" w:rsidRDefault="003E57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879D6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https://opac.unecon.ru/elibrary/elib/474465497.pdf</w:t>
              </w:r>
            </w:hyperlink>
          </w:p>
        </w:tc>
      </w:tr>
      <w:tr w:rsidR="00262CF0" w:rsidRPr="005B2A66" w14:paraId="01342729" w14:textId="77777777" w:rsidTr="000879D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6BC77D" w14:textId="77777777" w:rsidR="00262CF0" w:rsidRPr="000879D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879D6">
              <w:rPr>
                <w:rFonts w:ascii="Times New Roman" w:hAnsi="Times New Roman" w:cs="Times New Roman"/>
              </w:rPr>
              <w:t>Божук</w:t>
            </w:r>
            <w:proofErr w:type="spellEnd"/>
            <w:r w:rsidRPr="000879D6">
              <w:rPr>
                <w:rFonts w:ascii="Times New Roman" w:hAnsi="Times New Roman" w:cs="Times New Roman"/>
              </w:rPr>
              <w:t>, Светлана Геннадьевна. Корпоративная социальная ответственность [Электронный ресурс] : учебник для студентов</w:t>
            </w:r>
            <w:proofErr w:type="gramStart"/>
            <w:r w:rsidRPr="000879D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879D6">
              <w:rPr>
                <w:rFonts w:ascii="Times New Roman" w:hAnsi="Times New Roman" w:cs="Times New Roman"/>
              </w:rPr>
              <w:t xml:space="preserve"> обучающихся по направлению подготовки 080200 - Менеджмент (профиль "Производственный менеджмент" / </w:t>
            </w:r>
            <w:proofErr w:type="spellStart"/>
            <w:r w:rsidRPr="000879D6">
              <w:rPr>
                <w:rFonts w:ascii="Times New Roman" w:hAnsi="Times New Roman" w:cs="Times New Roman"/>
              </w:rPr>
              <w:t>С.Г.Божук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79D6">
              <w:rPr>
                <w:rFonts w:ascii="Times New Roman" w:hAnsi="Times New Roman" w:cs="Times New Roman"/>
              </w:rPr>
              <w:t>В.В.Кулибанова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879D6">
              <w:rPr>
                <w:rFonts w:ascii="Times New Roman" w:hAnsi="Times New Roman" w:cs="Times New Roman"/>
              </w:rPr>
              <w:t>Т.Р.Тэор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0879D6">
              <w:rPr>
                <w:rFonts w:ascii="Times New Roman" w:hAnsi="Times New Roman" w:cs="Times New Roman"/>
              </w:rPr>
              <w:t>СПбГИЭУ</w:t>
            </w:r>
            <w:proofErr w:type="spellEnd"/>
            <w:r w:rsidRPr="000879D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879D6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879D6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879D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879D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879D6">
              <w:rPr>
                <w:rFonts w:ascii="Times New Roman" w:hAnsi="Times New Roman" w:cs="Times New Roman"/>
                <w:lang w:val="en-US"/>
              </w:rPr>
              <w:t>СПбГИЭУ</w:t>
            </w:r>
            <w:proofErr w:type="spellEnd"/>
            <w:r w:rsidRPr="000879D6">
              <w:rPr>
                <w:rFonts w:ascii="Times New Roman" w:hAnsi="Times New Roman" w:cs="Times New Roman"/>
                <w:lang w:val="en-US"/>
              </w:rPr>
              <w:t>, 2012. 266 с. ISBN 978-5-9978-0591-3.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0C576" w14:textId="77777777" w:rsidR="00262CF0" w:rsidRPr="000879D6" w:rsidRDefault="003E57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879D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https://opac.unecon.ru/elibrary/bibl/fulltext/Study/8910.pdf</w:t>
              </w:r>
            </w:hyperlink>
          </w:p>
        </w:tc>
      </w:tr>
    </w:tbl>
    <w:p w14:paraId="570D085B" w14:textId="77777777" w:rsidR="0091168E" w:rsidRPr="000879D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DAD883" w14:textId="77777777" w:rsidTr="007B550D">
        <w:tc>
          <w:tcPr>
            <w:tcW w:w="9345" w:type="dxa"/>
          </w:tcPr>
          <w:p w14:paraId="48CF0A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160489" w14:textId="77777777" w:rsidTr="007B550D">
        <w:tc>
          <w:tcPr>
            <w:tcW w:w="9345" w:type="dxa"/>
          </w:tcPr>
          <w:p w14:paraId="6BB0EA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D243C1" w14:textId="77777777" w:rsidTr="007B550D">
        <w:tc>
          <w:tcPr>
            <w:tcW w:w="9345" w:type="dxa"/>
          </w:tcPr>
          <w:p w14:paraId="50B903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26AE72" w14:textId="77777777" w:rsidTr="007B550D">
        <w:tc>
          <w:tcPr>
            <w:tcW w:w="9345" w:type="dxa"/>
          </w:tcPr>
          <w:p w14:paraId="717E1C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57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79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79D6" w:rsidRDefault="002C735C" w:rsidP="000879D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879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79D6" w:rsidRDefault="002C735C" w:rsidP="000879D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879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879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FCF504B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</w:rPr>
              <w:t xml:space="preserve">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0879D6">
              <w:rPr>
                <w:sz w:val="22"/>
                <w:szCs w:val="22"/>
                <w:lang w:val="en-US"/>
              </w:rPr>
              <w:t>Intel</w:t>
            </w:r>
            <w:r w:rsidRPr="000879D6">
              <w:rPr>
                <w:sz w:val="22"/>
                <w:szCs w:val="22"/>
              </w:rPr>
              <w:t xml:space="preserve"> </w:t>
            </w:r>
            <w:proofErr w:type="spellStart"/>
            <w:r w:rsidRPr="000879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79D6">
              <w:rPr>
                <w:sz w:val="22"/>
                <w:szCs w:val="22"/>
              </w:rPr>
              <w:t xml:space="preserve">3-2100 2.4 </w:t>
            </w:r>
            <w:proofErr w:type="spellStart"/>
            <w:r w:rsidRPr="000879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879D6">
              <w:rPr>
                <w:sz w:val="22"/>
                <w:szCs w:val="22"/>
              </w:rPr>
              <w:t>/500/4/</w:t>
            </w:r>
            <w:r w:rsidRPr="000879D6">
              <w:rPr>
                <w:sz w:val="22"/>
                <w:szCs w:val="22"/>
                <w:lang w:val="en-US"/>
              </w:rPr>
              <w:t>Acer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V</w:t>
            </w:r>
            <w:r w:rsidRPr="000879D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879D6">
              <w:rPr>
                <w:sz w:val="22"/>
                <w:szCs w:val="22"/>
                <w:lang w:val="en-US"/>
              </w:rPr>
              <w:t>Panasonic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PT</w:t>
            </w:r>
            <w:r w:rsidRPr="000879D6">
              <w:rPr>
                <w:sz w:val="22"/>
                <w:szCs w:val="22"/>
              </w:rPr>
              <w:t>-</w:t>
            </w:r>
            <w:r w:rsidRPr="000879D6">
              <w:rPr>
                <w:sz w:val="22"/>
                <w:szCs w:val="22"/>
                <w:lang w:val="en-US"/>
              </w:rPr>
              <w:t>VX</w:t>
            </w:r>
            <w:r w:rsidRPr="000879D6">
              <w:rPr>
                <w:sz w:val="22"/>
                <w:szCs w:val="22"/>
              </w:rPr>
              <w:t>610</w:t>
            </w:r>
            <w:r w:rsidRPr="000879D6">
              <w:rPr>
                <w:sz w:val="22"/>
                <w:szCs w:val="22"/>
                <w:lang w:val="en-US"/>
              </w:rPr>
              <w:t>E</w:t>
            </w:r>
            <w:r w:rsidRPr="000879D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0879D6">
              <w:rPr>
                <w:sz w:val="22"/>
                <w:szCs w:val="22"/>
                <w:lang w:val="en-US"/>
              </w:rPr>
              <w:t>Hi</w:t>
            </w:r>
            <w:r w:rsidRPr="000879D6">
              <w:rPr>
                <w:sz w:val="22"/>
                <w:szCs w:val="22"/>
              </w:rPr>
              <w:t>-</w:t>
            </w:r>
            <w:r w:rsidRPr="000879D6">
              <w:rPr>
                <w:sz w:val="22"/>
                <w:szCs w:val="22"/>
                <w:lang w:val="en-US"/>
              </w:rPr>
              <w:t>Fi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PRO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MASKGT</w:t>
            </w:r>
            <w:r w:rsidRPr="000879D6">
              <w:rPr>
                <w:sz w:val="22"/>
                <w:szCs w:val="22"/>
              </w:rPr>
              <w:t>-</w:t>
            </w:r>
            <w:r w:rsidRPr="000879D6">
              <w:rPr>
                <w:sz w:val="22"/>
                <w:szCs w:val="22"/>
                <w:lang w:val="en-US"/>
              </w:rPr>
              <w:t>W</w:t>
            </w:r>
            <w:r w:rsidRPr="000879D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79D6" w14:paraId="6615B06C" w14:textId="77777777" w:rsidTr="008416EB">
        <w:tc>
          <w:tcPr>
            <w:tcW w:w="7797" w:type="dxa"/>
            <w:shd w:val="clear" w:color="auto" w:fill="auto"/>
          </w:tcPr>
          <w:p w14:paraId="7CFF02A2" w14:textId="5F48292E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879D6">
              <w:rPr>
                <w:sz w:val="22"/>
                <w:szCs w:val="22"/>
              </w:rPr>
              <w:t>обьявлений</w:t>
            </w:r>
            <w:proofErr w:type="spellEnd"/>
            <w:r w:rsidRPr="000879D6">
              <w:rPr>
                <w:sz w:val="22"/>
                <w:szCs w:val="22"/>
              </w:rPr>
              <w:t xml:space="preserve"> 1шт., жалюзи 2шт., Компьютер </w:t>
            </w:r>
            <w:r w:rsidRPr="000879D6">
              <w:rPr>
                <w:sz w:val="22"/>
                <w:szCs w:val="22"/>
                <w:lang w:val="en-US"/>
              </w:rPr>
              <w:t>Intel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I</w:t>
            </w:r>
            <w:r w:rsidRPr="000879D6">
              <w:rPr>
                <w:sz w:val="22"/>
                <w:szCs w:val="22"/>
              </w:rPr>
              <w:t>5-7400/16</w:t>
            </w:r>
            <w:r w:rsidRPr="000879D6">
              <w:rPr>
                <w:sz w:val="22"/>
                <w:szCs w:val="22"/>
                <w:lang w:val="en-US"/>
              </w:rPr>
              <w:t>Gb</w:t>
            </w:r>
            <w:r w:rsidRPr="000879D6">
              <w:rPr>
                <w:sz w:val="22"/>
                <w:szCs w:val="22"/>
              </w:rPr>
              <w:t>/1</w:t>
            </w:r>
            <w:r w:rsidRPr="000879D6">
              <w:rPr>
                <w:sz w:val="22"/>
                <w:szCs w:val="22"/>
                <w:lang w:val="en-US"/>
              </w:rPr>
              <w:t>Tb</w:t>
            </w:r>
            <w:r w:rsidRPr="000879D6">
              <w:rPr>
                <w:sz w:val="22"/>
                <w:szCs w:val="22"/>
              </w:rPr>
              <w:t xml:space="preserve">/ видеокарта </w:t>
            </w:r>
            <w:r w:rsidRPr="000879D6">
              <w:rPr>
                <w:sz w:val="22"/>
                <w:szCs w:val="22"/>
                <w:lang w:val="en-US"/>
              </w:rPr>
              <w:t>NVIDIA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GeForce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GT</w:t>
            </w:r>
            <w:r w:rsidRPr="000879D6">
              <w:rPr>
                <w:sz w:val="22"/>
                <w:szCs w:val="22"/>
              </w:rPr>
              <w:t xml:space="preserve"> 710/Монитор. </w:t>
            </w:r>
            <w:r w:rsidRPr="000879D6">
              <w:rPr>
                <w:sz w:val="22"/>
                <w:szCs w:val="22"/>
                <w:lang w:val="en-US"/>
              </w:rPr>
              <w:t>DELL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S</w:t>
            </w:r>
            <w:r w:rsidRPr="000879D6">
              <w:rPr>
                <w:sz w:val="22"/>
                <w:szCs w:val="22"/>
              </w:rPr>
              <w:t>2218</w:t>
            </w:r>
            <w:r w:rsidRPr="000879D6">
              <w:rPr>
                <w:sz w:val="22"/>
                <w:szCs w:val="22"/>
                <w:lang w:val="en-US"/>
              </w:rPr>
              <w:t>H</w:t>
            </w:r>
            <w:r w:rsidRPr="000879D6">
              <w:rPr>
                <w:sz w:val="22"/>
                <w:szCs w:val="22"/>
              </w:rPr>
              <w:t xml:space="preserve"> - 25 шт., Интерактивная доска </w:t>
            </w:r>
            <w:r w:rsidRPr="000879D6">
              <w:rPr>
                <w:sz w:val="22"/>
                <w:szCs w:val="22"/>
                <w:lang w:val="en-US"/>
              </w:rPr>
              <w:t>SMARTB</w:t>
            </w:r>
            <w:r w:rsidRPr="000879D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879D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Switch</w:t>
            </w:r>
            <w:r w:rsidRPr="000879D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879D6">
              <w:rPr>
                <w:sz w:val="22"/>
                <w:szCs w:val="22"/>
                <w:lang w:val="en-US"/>
              </w:rPr>
              <w:t>Sun</w:t>
            </w:r>
            <w:r w:rsidRP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  <w:lang w:val="en-US"/>
              </w:rPr>
              <w:t>Ray</w:t>
            </w:r>
            <w:r w:rsidRPr="000879D6">
              <w:rPr>
                <w:sz w:val="22"/>
                <w:szCs w:val="22"/>
              </w:rPr>
              <w:t xml:space="preserve"> 2 </w:t>
            </w:r>
            <w:r w:rsidRPr="000879D6">
              <w:rPr>
                <w:sz w:val="22"/>
                <w:szCs w:val="22"/>
                <w:lang w:val="en-US"/>
              </w:rPr>
              <w:t>client</w:t>
            </w:r>
            <w:r w:rsidRPr="000879D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14FC08" w14:textId="77777777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79D6" w14:paraId="1F8E6F68" w14:textId="77777777" w:rsidTr="008416EB">
        <w:tc>
          <w:tcPr>
            <w:tcW w:w="7797" w:type="dxa"/>
            <w:shd w:val="clear" w:color="auto" w:fill="auto"/>
          </w:tcPr>
          <w:p w14:paraId="691E0030" w14:textId="6E60C50A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Ауд. 2022 Лаборатория "Лабораторный комплекс"</w:t>
            </w:r>
            <w:r w:rsidR="000879D6">
              <w:rPr>
                <w:sz w:val="22"/>
                <w:szCs w:val="22"/>
              </w:rPr>
              <w:t xml:space="preserve"> </w:t>
            </w:r>
            <w:r w:rsidRPr="000879D6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0879D6">
              <w:rPr>
                <w:sz w:val="22"/>
                <w:szCs w:val="22"/>
              </w:rPr>
              <w:t>кресела</w:t>
            </w:r>
            <w:proofErr w:type="spellEnd"/>
            <w:r w:rsidRPr="000879D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879D6">
              <w:rPr>
                <w:sz w:val="22"/>
                <w:szCs w:val="22"/>
                <w:lang w:val="en-US"/>
              </w:rPr>
              <w:t>Intel</w:t>
            </w:r>
            <w:r w:rsidRPr="000879D6">
              <w:rPr>
                <w:sz w:val="22"/>
                <w:szCs w:val="22"/>
              </w:rPr>
              <w:t xml:space="preserve"> </w:t>
            </w:r>
            <w:proofErr w:type="spellStart"/>
            <w:r w:rsidRPr="000879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79D6">
              <w:rPr>
                <w:sz w:val="22"/>
                <w:szCs w:val="22"/>
              </w:rPr>
              <w:t xml:space="preserve">5 4460/1Тб/8Гб/монитор </w:t>
            </w:r>
            <w:r w:rsidRPr="000879D6">
              <w:rPr>
                <w:sz w:val="22"/>
                <w:szCs w:val="22"/>
                <w:lang w:val="en-US"/>
              </w:rPr>
              <w:t>Samsung</w:t>
            </w:r>
            <w:r w:rsidRPr="000879D6">
              <w:rPr>
                <w:sz w:val="22"/>
                <w:szCs w:val="22"/>
              </w:rPr>
              <w:t xml:space="preserve"> 23" - 1 шт., Компьютер </w:t>
            </w:r>
            <w:r w:rsidRPr="000879D6">
              <w:rPr>
                <w:sz w:val="22"/>
                <w:szCs w:val="22"/>
                <w:lang w:val="en-US"/>
              </w:rPr>
              <w:t>Intel</w:t>
            </w:r>
            <w:r w:rsidRPr="000879D6">
              <w:rPr>
                <w:sz w:val="22"/>
                <w:szCs w:val="22"/>
              </w:rPr>
              <w:t xml:space="preserve"> </w:t>
            </w:r>
            <w:proofErr w:type="spellStart"/>
            <w:r w:rsidRPr="000879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79D6">
              <w:rPr>
                <w:sz w:val="22"/>
                <w:szCs w:val="22"/>
              </w:rPr>
              <w:t xml:space="preserve">5 4460/1Тб/8Гб/ монитор </w:t>
            </w:r>
            <w:r w:rsidRPr="000879D6">
              <w:rPr>
                <w:sz w:val="22"/>
                <w:szCs w:val="22"/>
                <w:lang w:val="en-US"/>
              </w:rPr>
              <w:t>Samsung</w:t>
            </w:r>
            <w:r w:rsidRPr="000879D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FA334A" w14:textId="77777777" w:rsidR="002C735C" w:rsidRPr="000879D6" w:rsidRDefault="00B43524" w:rsidP="000879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879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09BA4EF" w:rsidR="00090AC1" w:rsidRDefault="00090AC1" w:rsidP="00090AC1">
      <w:pPr>
        <w:pStyle w:val="Default"/>
      </w:pPr>
    </w:p>
    <w:p w14:paraId="1E135DFC" w14:textId="27ACB088" w:rsidR="00260ED6" w:rsidRDefault="00260ED6" w:rsidP="00090AC1">
      <w:pPr>
        <w:pStyle w:val="Default"/>
      </w:pPr>
      <w:r>
        <w:t xml:space="preserve">Пример теста: </w:t>
      </w:r>
    </w:p>
    <w:p w14:paraId="26FD1631" w14:textId="77777777" w:rsidR="00260ED6" w:rsidRDefault="00260ED6" w:rsidP="00090AC1">
      <w:pPr>
        <w:pStyle w:val="Default"/>
      </w:pPr>
    </w:p>
    <w:p w14:paraId="5FFB4A1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В какой из отраслей особенно важны S-компоненты ESG? </w:t>
      </w:r>
    </w:p>
    <w:p w14:paraId="46577D2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 ИТ-разработка </w:t>
      </w:r>
    </w:p>
    <w:p w14:paraId="256803C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Добывающая промышленность </w:t>
      </w:r>
    </w:p>
    <w:p w14:paraId="2264AF66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3. PR</w:t>
      </w:r>
    </w:p>
    <w:p w14:paraId="0BA99CF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 Ювелирное дело </w:t>
      </w:r>
    </w:p>
    <w:p w14:paraId="04F6AEE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A1B116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 часто компании обычно публикуют отчеты о устойчивом развитии? </w:t>
      </w:r>
    </w:p>
    <w:p w14:paraId="04135D8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1.Ежедневно </w:t>
      </w:r>
    </w:p>
    <w:p w14:paraId="75F8CBC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2. Раз в пять лет</w:t>
      </w:r>
    </w:p>
    <w:p w14:paraId="64AE7E2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 Один раз в год </w:t>
      </w:r>
    </w:p>
    <w:p w14:paraId="152AE84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 Один раз за весь период существования </w:t>
      </w:r>
    </w:p>
    <w:p w14:paraId="2A1CB4A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4BE0A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 ESG-факторы влияют на стоимость компании? </w:t>
      </w:r>
    </w:p>
    <w:p w14:paraId="3BF6736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1.Не влияют никак </w:t>
      </w:r>
    </w:p>
    <w:p w14:paraId="78B5551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2.Уменьшают прозрачность </w:t>
      </w:r>
    </w:p>
    <w:p w14:paraId="5F8E08B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3.Повышают доверие инвесторов и могут увеличивать рыночную стоимость </w:t>
      </w:r>
    </w:p>
    <w:p w14:paraId="66F0C7D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4.Приводят к увеличению налогов </w:t>
      </w:r>
    </w:p>
    <w:p w14:paraId="3E2E826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4C9AD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из ниже перечисленных организаций разрабатывает ESG-рейтинги? </w:t>
      </w:r>
    </w:p>
    <w:p w14:paraId="2ADC9DD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1.BBC</w:t>
      </w:r>
    </w:p>
    <w:p w14:paraId="6C9F3CD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2.Moody’s </w:t>
      </w:r>
    </w:p>
    <w:p w14:paraId="33EE86E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3.FIFA </w:t>
      </w:r>
    </w:p>
    <w:p w14:paraId="60BA5B1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4.Tesla </w:t>
      </w:r>
    </w:p>
    <w:p w14:paraId="6845F91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0EE5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из организаций разрабатывает рекомендации по климатическим раскрытиям? </w:t>
      </w:r>
    </w:p>
    <w:p w14:paraId="0A7498C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1. TCFD (Task Force on Climate-related Financial Disclosures) </w:t>
      </w:r>
    </w:p>
    <w:p w14:paraId="36152EC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2. ITIL </w:t>
      </w:r>
    </w:p>
    <w:p w14:paraId="65B176FD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3. G7 </w:t>
      </w:r>
    </w:p>
    <w:p w14:paraId="642EC62A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4. FSB (Financial Stability Board) </w:t>
      </w:r>
    </w:p>
    <w:p w14:paraId="7175159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C9537D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методология используется при расчетах экологического следа? </w:t>
      </w:r>
    </w:p>
    <w:p w14:paraId="4D94A6F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1.SWOT </w:t>
      </w:r>
    </w:p>
    <w:p w14:paraId="5AD659A6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2.Carbon </w:t>
      </w:r>
      <w:proofErr w:type="spellStart"/>
      <w:r w:rsidRPr="00260ED6">
        <w:rPr>
          <w:rFonts w:ascii="Times New Roman" w:hAnsi="Times New Roman" w:cs="Times New Roman"/>
          <w:sz w:val="24"/>
          <w:szCs w:val="24"/>
        </w:rPr>
        <w:t>Footprint</w:t>
      </w:r>
      <w:proofErr w:type="spellEnd"/>
      <w:r w:rsidRPr="00260E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3A222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3.PEST </w:t>
      </w:r>
    </w:p>
    <w:p w14:paraId="0D3DEF4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 CRM </w:t>
      </w:r>
    </w:p>
    <w:p w14:paraId="1C10D22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5B02D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организация разработала принципы ответственного инвестирования (PRI)? </w:t>
      </w:r>
    </w:p>
    <w:p w14:paraId="5A883EA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1.Всемирный банк </w:t>
      </w:r>
    </w:p>
    <w:p w14:paraId="37D7887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ООН </w:t>
      </w:r>
    </w:p>
    <w:p w14:paraId="629C3A1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 ВТО </w:t>
      </w:r>
    </w:p>
    <w:p w14:paraId="1E6D68E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4.G7 </w:t>
      </w:r>
    </w:p>
    <w:p w14:paraId="665E835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E1927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отрасль подлежит наибольшему вниманию с точки зрения ESG-рисков </w:t>
      </w:r>
    </w:p>
    <w:p w14:paraId="32BDEF9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1Финансовые технологии </w:t>
      </w:r>
    </w:p>
    <w:p w14:paraId="3B9CA14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2.Нефтегазовая промышленность </w:t>
      </w:r>
    </w:p>
    <w:p w14:paraId="02E440E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3.Образование </w:t>
      </w:r>
    </w:p>
    <w:p w14:paraId="099B313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4.Киноиндустрия </w:t>
      </w:r>
    </w:p>
    <w:p w14:paraId="21BBED8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3A5F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роль ESG-рейтинговых агентств? </w:t>
      </w:r>
    </w:p>
    <w:p w14:paraId="5852576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1.Продажа рекламы для компаний</w:t>
      </w:r>
    </w:p>
    <w:p w14:paraId="69EFA67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Аудит налоговых отчетов </w:t>
      </w:r>
    </w:p>
    <w:p w14:paraId="29D11458" w14:textId="77777777" w:rsidR="00260ED6" w:rsidRPr="00260ED6" w:rsidRDefault="00260ED6" w:rsidP="00260E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 Оценка соответствия компаний принципам устойчивого развития    4.Прогнозирование биржевых цен </w:t>
      </w:r>
    </w:p>
    <w:p w14:paraId="55063EE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A7C99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Какая цель лежит в основе внедрения ESG-подхода в госсекторе? </w:t>
      </w:r>
    </w:p>
    <w:p w14:paraId="1EEE272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1.Получение прибыли </w:t>
      </w:r>
    </w:p>
    <w:p w14:paraId="3161207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2.Снижение бюджета </w:t>
      </w:r>
    </w:p>
    <w:p w14:paraId="7626730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3.Повышение устойчивости и социальной ответственности 4.Сокращение кадров </w:t>
      </w:r>
    </w:p>
    <w:p w14:paraId="3C16D30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AB133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Какие инвестиции называются «экологически вредными»? </w:t>
      </w:r>
    </w:p>
    <w:p w14:paraId="080C934D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1.В зеленые облигации </w:t>
      </w:r>
    </w:p>
    <w:p w14:paraId="657BA98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2.В солнечные панели </w:t>
      </w:r>
    </w:p>
    <w:p w14:paraId="542418A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3.В переработку отходов </w:t>
      </w:r>
    </w:p>
    <w:p w14:paraId="07D2B2B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4.В угольные электростанции </w:t>
      </w:r>
    </w:p>
    <w:p w14:paraId="391F97A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90AA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Какие компании чаще подвержены риску “</w:t>
      </w:r>
      <w:proofErr w:type="spellStart"/>
      <w:r w:rsidRPr="00260ED6">
        <w:rPr>
          <w:rFonts w:ascii="Times New Roman" w:hAnsi="Times New Roman" w:cs="Times New Roman"/>
          <w:sz w:val="24"/>
          <w:szCs w:val="24"/>
        </w:rPr>
        <w:t>greenwashing</w:t>
      </w:r>
      <w:proofErr w:type="spellEnd"/>
      <w:r w:rsidRPr="00260ED6">
        <w:rPr>
          <w:rFonts w:ascii="Times New Roman" w:hAnsi="Times New Roman" w:cs="Times New Roman"/>
          <w:sz w:val="24"/>
          <w:szCs w:val="24"/>
        </w:rPr>
        <w:t xml:space="preserve">”? </w:t>
      </w:r>
    </w:p>
    <w:p w14:paraId="51EB6D1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1.Компании без сайта </w:t>
      </w:r>
    </w:p>
    <w:p w14:paraId="4FC591FA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2.Компании, активно рекламирующие свою экологичность без доказательств </w:t>
      </w:r>
    </w:p>
    <w:p w14:paraId="697E169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3.Малые предприятия в сельском хозяйстве </w:t>
      </w:r>
    </w:p>
    <w:p w14:paraId="2536430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4.Государственные университеты </w:t>
      </w:r>
    </w:p>
    <w:p w14:paraId="2DB5392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5E8B6D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Какие компании чаще получают высокий ESG-рейтинг? </w:t>
      </w:r>
    </w:p>
    <w:p w14:paraId="72178A8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1.Компании, соблюдающие этику, экологические и социальные стандарты </w:t>
      </w:r>
    </w:p>
    <w:p w14:paraId="0C2AEE4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2.Только крупные корпорации </w:t>
      </w:r>
    </w:p>
    <w:p w14:paraId="6605114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3.Стартапы </w:t>
      </w:r>
    </w:p>
    <w:p w14:paraId="6B73F28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 Компании с низкой прибылью </w:t>
      </w:r>
    </w:p>
    <w:p w14:paraId="5A2C384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77D2C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Какое ESG-нарушение может повлечь за собой репутационные риски? </w:t>
      </w:r>
    </w:p>
    <w:p w14:paraId="28DE3E7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1.Увеличение маркетингового бюджета </w:t>
      </w:r>
    </w:p>
    <w:p w14:paraId="710E2B3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Игнорирование инцидента загрязнения окружающей среды </w:t>
      </w:r>
    </w:p>
    <w:p w14:paraId="479D100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3.Рост клиентской базы </w:t>
      </w:r>
    </w:p>
    <w:p w14:paraId="6F7DEE1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4.Привлечение молодых специалистов </w:t>
      </w:r>
    </w:p>
    <w:p w14:paraId="4D23854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BCD32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документ регулирует ESG-раскрытие в России? </w:t>
      </w:r>
    </w:p>
    <w:p w14:paraId="74FC66C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1.223-ФЗ</w:t>
      </w:r>
    </w:p>
    <w:p w14:paraId="11FF358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ГОСТ Р 58771-2019 </w:t>
      </w:r>
    </w:p>
    <w:p w14:paraId="06B4A10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3.ФЗ-44 </w:t>
      </w:r>
    </w:p>
    <w:p w14:paraId="5A9188F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4.Закон об акционерных обществах </w:t>
      </w:r>
    </w:p>
    <w:p w14:paraId="1C40514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7A2F8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документ часто используется компаниями для раскрытия информации об ESG-деятельности? </w:t>
      </w:r>
    </w:p>
    <w:p w14:paraId="6C7E7D7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1.Финансовый отчет </w:t>
      </w:r>
    </w:p>
    <w:p w14:paraId="4B9F871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2.Налоговая декларация </w:t>
      </w:r>
    </w:p>
    <w:p w14:paraId="420E167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3.Устав организации </w:t>
      </w:r>
    </w:p>
    <w:p w14:paraId="31805A9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4.Нефинансовый отчет (или отчет о устойчивом развитии) </w:t>
      </w:r>
    </w:p>
    <w:p w14:paraId="241F8B9A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3B506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из международных соглашений имеет отношение к вопросам экологии в ESG? </w:t>
      </w:r>
    </w:p>
    <w:p w14:paraId="2387BDB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1.Киотский протокол </w:t>
      </w:r>
    </w:p>
    <w:p w14:paraId="2985972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2.Женевская конвенция </w:t>
      </w:r>
    </w:p>
    <w:p w14:paraId="0503A6A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3.Варшавский договор </w:t>
      </w:r>
    </w:p>
    <w:p w14:paraId="781E24F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4.Вашингтонское соглашение </w:t>
      </w:r>
    </w:p>
    <w:p w14:paraId="377C398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87D6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из принципов лежит в основе ESG-подхода? </w:t>
      </w:r>
    </w:p>
    <w:p w14:paraId="47AFFEE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1.Ответственность перед обществом и будущими поколениями </w:t>
      </w:r>
    </w:p>
    <w:p w14:paraId="45D2FB5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 Игнорирование социальных рисков </w:t>
      </w:r>
    </w:p>
    <w:p w14:paraId="4A0162D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3.Максимизация прибыли </w:t>
      </w:r>
    </w:p>
    <w:p w14:paraId="3239C652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4.Централизация управления </w:t>
      </w:r>
    </w:p>
    <w:p w14:paraId="6D7A071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6DD16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из следующих документов регламентирует раскрытие ESG-информации в ЕС? </w:t>
      </w:r>
    </w:p>
    <w:p w14:paraId="7906EEC6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1. NFRD (Non-Financial Reporting Directive) </w:t>
      </w:r>
    </w:p>
    <w:p w14:paraId="1A030F1A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2. CSR</w:t>
      </w:r>
    </w:p>
    <w:p w14:paraId="026724F4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3.Directive GDPR </w:t>
      </w:r>
    </w:p>
    <w:p w14:paraId="4A014336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4.GATT </w:t>
      </w:r>
    </w:p>
    <w:p w14:paraId="2D7C4CA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9591F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из следующих примеров указывает на нарушение ESG-принципов? </w:t>
      </w:r>
    </w:p>
    <w:p w14:paraId="490C73E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 Инвестирование в возобновляемую энергетику </w:t>
      </w:r>
    </w:p>
    <w:p w14:paraId="7DC795A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2.Наличие женщин в совете директоров </w:t>
      </w:r>
    </w:p>
    <w:p w14:paraId="6CC5D42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3.Использование детского труда в цепочке поставок </w:t>
      </w:r>
    </w:p>
    <w:p w14:paraId="7C67DE83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4.Публикация ESG-отчета </w:t>
      </w:r>
    </w:p>
    <w:p w14:paraId="37D0306A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DE30D8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из следующих факторов относится к категории "E" в ESG? </w:t>
      </w:r>
    </w:p>
    <w:p w14:paraId="0F049C3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 Равенство зарплат </w:t>
      </w:r>
    </w:p>
    <w:p w14:paraId="3EEAE53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2.Уровень прозрачности управления </w:t>
      </w:r>
    </w:p>
    <w:p w14:paraId="54676D8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3.Углеродный след компании </w:t>
      </w:r>
    </w:p>
    <w:p w14:paraId="1EE0CC8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4.Гендерное разнообразие в совете директоров </w:t>
      </w:r>
    </w:p>
    <w:p w14:paraId="31120DC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A7B63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Какой из ESG-факторов может повлиять на лояльность потребителей?</w:t>
      </w:r>
    </w:p>
    <w:p w14:paraId="6905CF17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 1.Высокий курс доллара </w:t>
      </w:r>
    </w:p>
    <w:p w14:paraId="1EE69C4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2.Открытая политика инклюзии и устойчивости </w:t>
      </w:r>
    </w:p>
    <w:p w14:paraId="1005C0A9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3.Закрытая структура совета директоров </w:t>
      </w:r>
    </w:p>
    <w:p w14:paraId="47BCD2B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4.Рост себестоимости </w:t>
      </w:r>
    </w:p>
    <w:p w14:paraId="31EC564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B5AFB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Какой международный документ описывает цели устойчивого развития (ЦУР)? </w:t>
      </w:r>
    </w:p>
    <w:p w14:paraId="1F21D5FF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1.Декларация прав человека </w:t>
      </w:r>
    </w:p>
    <w:p w14:paraId="701B500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2.Хартия ООН</w:t>
      </w:r>
    </w:p>
    <w:p w14:paraId="62DB20A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3. Повестка дня в области устойчивого развития на период до 2030 года</w:t>
      </w:r>
    </w:p>
    <w:p w14:paraId="0B813C6E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 Конституция МВФ </w:t>
      </w:r>
    </w:p>
    <w:p w14:paraId="77F8088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6CD2BB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>Какой международный стандарт помогает компаниям оценивать риски в области устойчивого развития</w:t>
      </w:r>
    </w:p>
    <w:p w14:paraId="46DD0AC1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1. ISO 9001 </w:t>
      </w:r>
    </w:p>
    <w:p w14:paraId="28F25825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ED6">
        <w:rPr>
          <w:rFonts w:ascii="Times New Roman" w:hAnsi="Times New Roman" w:cs="Times New Roman"/>
          <w:sz w:val="24"/>
          <w:szCs w:val="24"/>
          <w:lang w:val="en-US"/>
        </w:rPr>
        <w:t xml:space="preserve">2.GRI (Global Reporting Initiative) </w:t>
      </w:r>
    </w:p>
    <w:p w14:paraId="742C5410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3.GDPR </w:t>
      </w:r>
    </w:p>
    <w:p w14:paraId="63A1D4BC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ED6">
        <w:rPr>
          <w:rFonts w:ascii="Times New Roman" w:hAnsi="Times New Roman" w:cs="Times New Roman"/>
          <w:sz w:val="24"/>
          <w:szCs w:val="24"/>
        </w:rPr>
        <w:t xml:space="preserve">4.OECD </w:t>
      </w:r>
      <w:proofErr w:type="spellStart"/>
      <w:r w:rsidRPr="00260ED6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Pr="00260E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6B11ED" w14:textId="77777777" w:rsidR="00260ED6" w:rsidRPr="00260ED6" w:rsidRDefault="00260ED6" w:rsidP="00260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8E83C8" w14:textId="0F6278B6" w:rsidR="00260ED6" w:rsidRDefault="00260ED6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8911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0879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79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79D6" w14:paraId="5A1C9382" w14:textId="77777777" w:rsidTr="00801458">
        <w:tc>
          <w:tcPr>
            <w:tcW w:w="2336" w:type="dxa"/>
          </w:tcPr>
          <w:p w14:paraId="4C518DAB" w14:textId="77777777" w:rsidR="005D65A5" w:rsidRPr="00087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7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7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79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79D6" w14:paraId="07658034" w14:textId="77777777" w:rsidTr="00801458">
        <w:tc>
          <w:tcPr>
            <w:tcW w:w="2336" w:type="dxa"/>
          </w:tcPr>
          <w:p w14:paraId="1553D698" w14:textId="78F29BFB" w:rsidR="005D65A5" w:rsidRPr="00087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879D6" w14:paraId="6D4713AC" w14:textId="77777777" w:rsidTr="00801458">
        <w:tc>
          <w:tcPr>
            <w:tcW w:w="2336" w:type="dxa"/>
          </w:tcPr>
          <w:p w14:paraId="76C5900A" w14:textId="77777777" w:rsidR="005D65A5" w:rsidRPr="00087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33D562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8DCCEC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FB35AE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0879D6" w14:paraId="61E5C460" w14:textId="77777777" w:rsidTr="00801458">
        <w:tc>
          <w:tcPr>
            <w:tcW w:w="2336" w:type="dxa"/>
          </w:tcPr>
          <w:p w14:paraId="5ACAA7EA" w14:textId="77777777" w:rsidR="005D65A5" w:rsidRPr="000879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98B4B8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59C239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7CD435" w14:textId="77777777" w:rsidR="005D65A5" w:rsidRPr="000879D6" w:rsidRDefault="007478E0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174101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79D6" w14:paraId="5AC692D8" w14:textId="77777777" w:rsidTr="000879D6">
        <w:tc>
          <w:tcPr>
            <w:tcW w:w="562" w:type="dxa"/>
          </w:tcPr>
          <w:p w14:paraId="346A1111" w14:textId="77777777" w:rsidR="000879D6" w:rsidRDefault="000879D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1D800E" w14:textId="77777777" w:rsidR="000879D6" w:rsidRDefault="000879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79D6" w14:paraId="0267C479" w14:textId="77777777" w:rsidTr="00801458">
        <w:tc>
          <w:tcPr>
            <w:tcW w:w="2500" w:type="pct"/>
          </w:tcPr>
          <w:p w14:paraId="37F699C9" w14:textId="77777777" w:rsidR="00B8237E" w:rsidRPr="000879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79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79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79D6" w14:paraId="3F240151" w14:textId="77777777" w:rsidTr="00801458">
        <w:tc>
          <w:tcPr>
            <w:tcW w:w="2500" w:type="pct"/>
          </w:tcPr>
          <w:p w14:paraId="61E91592" w14:textId="61A0874C" w:rsidR="00B8237E" w:rsidRPr="000879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0879D6" w:rsidRDefault="005C548A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879D6" w14:paraId="429C3A13" w14:textId="77777777" w:rsidTr="00801458">
        <w:tc>
          <w:tcPr>
            <w:tcW w:w="2500" w:type="pct"/>
          </w:tcPr>
          <w:p w14:paraId="46AB8FE2" w14:textId="77777777" w:rsidR="00B8237E" w:rsidRPr="000879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EBBB85A" w14:textId="77777777" w:rsidR="00B8237E" w:rsidRPr="000879D6" w:rsidRDefault="005C548A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0879D6" w14:paraId="6A686B93" w14:textId="77777777" w:rsidTr="00801458">
        <w:tc>
          <w:tcPr>
            <w:tcW w:w="2500" w:type="pct"/>
          </w:tcPr>
          <w:p w14:paraId="7E6CBB86" w14:textId="77777777" w:rsidR="00B8237E" w:rsidRPr="000879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62EE9B" w14:textId="77777777" w:rsidR="00B8237E" w:rsidRPr="000879D6" w:rsidRDefault="005C548A" w:rsidP="00801458">
            <w:pPr>
              <w:rPr>
                <w:rFonts w:ascii="Times New Roman" w:hAnsi="Times New Roman" w:cs="Times New Roman"/>
              </w:rPr>
            </w:pPr>
            <w:r w:rsidRPr="000879D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87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AFAFD" w14:textId="77777777" w:rsidR="003E5757" w:rsidRDefault="003E5757" w:rsidP="00315CA6">
      <w:pPr>
        <w:spacing w:after="0" w:line="240" w:lineRule="auto"/>
      </w:pPr>
      <w:r>
        <w:separator/>
      </w:r>
    </w:p>
  </w:endnote>
  <w:endnote w:type="continuationSeparator" w:id="0">
    <w:p w14:paraId="7384F25B" w14:textId="77777777" w:rsidR="003E5757" w:rsidRDefault="003E57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A6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FA27E" w14:textId="77777777" w:rsidR="003E5757" w:rsidRDefault="003E5757" w:rsidP="00315CA6">
      <w:pPr>
        <w:spacing w:after="0" w:line="240" w:lineRule="auto"/>
      </w:pPr>
      <w:r>
        <w:separator/>
      </w:r>
    </w:p>
  </w:footnote>
  <w:footnote w:type="continuationSeparator" w:id="0">
    <w:p w14:paraId="620DDF61" w14:textId="77777777" w:rsidR="003E5757" w:rsidRDefault="003E57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9D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ED6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75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A66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13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93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74465497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86;&#1088;&#1087;&#1086;&#1088;&#1072;&#1090;&#1080;&#1074;&#1085;&#1072;&#1103;%20&#1089;&#1086;&#1094;&#1080;&#1072;&#1083;&#1100;&#1085;&#1072;&#1103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9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0437D6-468C-4A78-8788-EC0D63C2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3445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